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E29F1" w14:textId="118E9456" w:rsidR="00800360" w:rsidRDefault="00800360" w:rsidP="00800360">
      <w:pPr>
        <w:spacing w:after="0" w:line="240" w:lineRule="auto"/>
      </w:pPr>
      <w:bookmarkStart w:id="0" w:name="_GoBack"/>
      <w:bookmarkEnd w:id="0"/>
      <w:r>
        <w:t>KLASA: 400-01/19-01/03</w:t>
      </w:r>
    </w:p>
    <w:p w14:paraId="6C4BB14E" w14:textId="77777777" w:rsidR="00800360" w:rsidRDefault="00800360" w:rsidP="00800360">
      <w:pPr>
        <w:spacing w:after="0" w:line="240" w:lineRule="auto"/>
      </w:pPr>
      <w:r>
        <w:t>URBROJ: 251-167-01-19-1</w:t>
      </w:r>
    </w:p>
    <w:p w14:paraId="2191346C" w14:textId="77777777" w:rsidR="009326F4" w:rsidRPr="003B7E37" w:rsidRDefault="009326F4" w:rsidP="003B7E37">
      <w:pPr>
        <w:spacing w:after="0" w:line="240" w:lineRule="auto"/>
        <w:ind w:left="0"/>
        <w:rPr>
          <w:szCs w:val="24"/>
        </w:rPr>
      </w:pPr>
    </w:p>
    <w:p w14:paraId="25A30077" w14:textId="07CEC126" w:rsidR="00375D56" w:rsidRPr="003B7E37" w:rsidRDefault="009326F4" w:rsidP="003B7E37">
      <w:pPr>
        <w:spacing w:after="0" w:line="240" w:lineRule="auto"/>
        <w:ind w:left="0"/>
        <w:rPr>
          <w:szCs w:val="24"/>
        </w:rPr>
      </w:pPr>
      <w:r w:rsidRPr="003B7E37">
        <w:rPr>
          <w:szCs w:val="24"/>
        </w:rPr>
        <w:t>U Zagrebu, 31. l</w:t>
      </w:r>
      <w:r w:rsidR="00375D56" w:rsidRPr="003B7E37">
        <w:rPr>
          <w:szCs w:val="24"/>
        </w:rPr>
        <w:t>istopada 2019.</w:t>
      </w:r>
    </w:p>
    <w:p w14:paraId="6A023D21" w14:textId="77777777" w:rsidR="009326F4" w:rsidRPr="003B7E37" w:rsidRDefault="009326F4" w:rsidP="003B7E37">
      <w:pPr>
        <w:spacing w:after="0" w:line="240" w:lineRule="auto"/>
        <w:ind w:left="0"/>
        <w:rPr>
          <w:szCs w:val="24"/>
        </w:rPr>
      </w:pPr>
    </w:p>
    <w:p w14:paraId="6497D4D3" w14:textId="6F022548" w:rsidR="00375D56" w:rsidRPr="003B7E37" w:rsidRDefault="00375D56" w:rsidP="003B7E37">
      <w:pPr>
        <w:spacing w:after="0" w:line="240" w:lineRule="auto"/>
        <w:ind w:left="0"/>
        <w:rPr>
          <w:szCs w:val="24"/>
        </w:rPr>
      </w:pPr>
      <w:r w:rsidRPr="003B7E37">
        <w:rPr>
          <w:szCs w:val="24"/>
        </w:rPr>
        <w:t xml:space="preserve">Na temelju članka 34. Zakona o fiskalnoj odgovornosti (Narodne novine, br. 111/18) i članka 7. Uredbe o sastavljanju i predaji Izjave o fiskalnoj odgovornosti (Narodne novine, broj 95/19) </w:t>
      </w:r>
      <w:r w:rsidR="009326F4" w:rsidRPr="003B7E37">
        <w:rPr>
          <w:szCs w:val="24"/>
        </w:rPr>
        <w:t>ravnatelj Osnovne škole Lučko, mr. sc. Pavo Šimović</w:t>
      </w:r>
      <w:r w:rsidRPr="003B7E37">
        <w:rPr>
          <w:szCs w:val="24"/>
        </w:rPr>
        <w:t xml:space="preserve"> donosi: </w:t>
      </w:r>
    </w:p>
    <w:p w14:paraId="405D1DC3" w14:textId="77777777" w:rsidR="009326F4" w:rsidRPr="003B7E37" w:rsidRDefault="009326F4" w:rsidP="003B7E37">
      <w:pPr>
        <w:spacing w:after="0" w:line="240" w:lineRule="auto"/>
        <w:ind w:left="0"/>
        <w:rPr>
          <w:szCs w:val="24"/>
        </w:rPr>
      </w:pPr>
    </w:p>
    <w:p w14:paraId="72F01737" w14:textId="77777777" w:rsidR="009326F4" w:rsidRPr="003B7E37" w:rsidRDefault="009326F4" w:rsidP="003B7E37">
      <w:pPr>
        <w:spacing w:after="0" w:line="240" w:lineRule="auto"/>
        <w:ind w:left="0"/>
        <w:rPr>
          <w:szCs w:val="24"/>
        </w:rPr>
      </w:pPr>
    </w:p>
    <w:p w14:paraId="2FCC931F" w14:textId="77777777" w:rsidR="00375D56" w:rsidRPr="003B7E37" w:rsidRDefault="00375D56" w:rsidP="003B7E37">
      <w:pPr>
        <w:spacing w:after="0" w:line="240" w:lineRule="auto"/>
        <w:ind w:left="0" w:right="8" w:firstLine="0"/>
        <w:jc w:val="center"/>
        <w:rPr>
          <w:szCs w:val="24"/>
        </w:rPr>
      </w:pPr>
      <w:r w:rsidRPr="003B7E37">
        <w:rPr>
          <w:b/>
          <w:szCs w:val="24"/>
        </w:rPr>
        <w:t xml:space="preserve">PROCEDURU NAPLATE PRIHODA </w:t>
      </w:r>
    </w:p>
    <w:p w14:paraId="7FB79F53" w14:textId="77777777" w:rsidR="009326F4" w:rsidRPr="003B7E37" w:rsidRDefault="009326F4" w:rsidP="003B7E37">
      <w:pPr>
        <w:spacing w:after="0" w:line="240" w:lineRule="auto"/>
        <w:ind w:right="5"/>
        <w:jc w:val="center"/>
        <w:rPr>
          <w:szCs w:val="24"/>
        </w:rPr>
      </w:pPr>
    </w:p>
    <w:p w14:paraId="42682737" w14:textId="77777777" w:rsidR="009326F4" w:rsidRPr="003B7E37" w:rsidRDefault="009326F4" w:rsidP="003B7E37">
      <w:pPr>
        <w:spacing w:after="0" w:line="240" w:lineRule="auto"/>
        <w:ind w:right="5"/>
        <w:jc w:val="center"/>
        <w:rPr>
          <w:szCs w:val="24"/>
        </w:rPr>
      </w:pPr>
    </w:p>
    <w:p w14:paraId="5634D863" w14:textId="77777777" w:rsidR="00375D56" w:rsidRPr="003B7E37" w:rsidRDefault="00375D56" w:rsidP="003B7E37">
      <w:pPr>
        <w:spacing w:after="0" w:line="240" w:lineRule="auto"/>
        <w:ind w:right="5"/>
        <w:jc w:val="center"/>
        <w:rPr>
          <w:szCs w:val="24"/>
        </w:rPr>
      </w:pPr>
      <w:r w:rsidRPr="003B7E37">
        <w:rPr>
          <w:szCs w:val="24"/>
        </w:rPr>
        <w:t xml:space="preserve">Članak 1. </w:t>
      </w:r>
    </w:p>
    <w:p w14:paraId="6A2D9FA0" w14:textId="77777777" w:rsidR="009326F4" w:rsidRPr="003B7E37" w:rsidRDefault="009326F4" w:rsidP="003B7E37">
      <w:pPr>
        <w:spacing w:after="0" w:line="240" w:lineRule="auto"/>
        <w:ind w:right="5"/>
        <w:jc w:val="center"/>
        <w:rPr>
          <w:szCs w:val="24"/>
        </w:rPr>
      </w:pPr>
    </w:p>
    <w:p w14:paraId="445E3CC9" w14:textId="77777777" w:rsidR="00375D56" w:rsidRPr="003B7E37" w:rsidRDefault="00375D56" w:rsidP="003B7E37">
      <w:pPr>
        <w:tabs>
          <w:tab w:val="center" w:pos="6942"/>
        </w:tabs>
        <w:spacing w:after="0" w:line="240" w:lineRule="auto"/>
        <w:ind w:left="-10" w:firstLine="0"/>
        <w:jc w:val="left"/>
        <w:rPr>
          <w:szCs w:val="24"/>
        </w:rPr>
      </w:pPr>
      <w:r w:rsidRPr="003B7E37">
        <w:rPr>
          <w:szCs w:val="24"/>
        </w:rPr>
        <w:t xml:space="preserve"> </w:t>
      </w:r>
      <w:r w:rsidRPr="003B7E37">
        <w:rPr>
          <w:szCs w:val="24"/>
        </w:rPr>
        <w:tab/>
        <w:t xml:space="preserve">Ovim aktom utvrđuje se Procedura naplate dospjelih nenaplaćenih prihoda, osim ako posebnim propisom nije utvrđeno drugačije. </w:t>
      </w:r>
    </w:p>
    <w:p w14:paraId="30B550C2" w14:textId="77777777" w:rsidR="009326F4" w:rsidRPr="003B7E37" w:rsidRDefault="009326F4" w:rsidP="003B7E37">
      <w:pPr>
        <w:tabs>
          <w:tab w:val="center" w:pos="6942"/>
        </w:tabs>
        <w:spacing w:after="0" w:line="240" w:lineRule="auto"/>
        <w:ind w:left="-10" w:firstLine="0"/>
        <w:jc w:val="left"/>
        <w:rPr>
          <w:szCs w:val="24"/>
        </w:rPr>
      </w:pPr>
    </w:p>
    <w:p w14:paraId="6E4EB74B" w14:textId="77777777" w:rsidR="00375D56" w:rsidRPr="003B7E37" w:rsidRDefault="00375D56" w:rsidP="003B7E37">
      <w:pPr>
        <w:spacing w:after="0" w:line="240" w:lineRule="auto"/>
        <w:ind w:right="5"/>
        <w:jc w:val="center"/>
        <w:rPr>
          <w:szCs w:val="24"/>
        </w:rPr>
      </w:pPr>
      <w:r w:rsidRPr="003B7E37">
        <w:rPr>
          <w:szCs w:val="24"/>
        </w:rPr>
        <w:t xml:space="preserve">Članak 2. </w:t>
      </w:r>
    </w:p>
    <w:p w14:paraId="7351BB74" w14:textId="77777777" w:rsidR="009326F4" w:rsidRPr="003B7E37" w:rsidRDefault="009326F4" w:rsidP="003B7E37">
      <w:pPr>
        <w:spacing w:after="0" w:line="240" w:lineRule="auto"/>
        <w:ind w:right="5"/>
        <w:jc w:val="center"/>
        <w:rPr>
          <w:szCs w:val="24"/>
        </w:rPr>
      </w:pPr>
    </w:p>
    <w:p w14:paraId="5CDAB500" w14:textId="77777777" w:rsidR="00375D56" w:rsidRPr="003B7E37" w:rsidRDefault="00375D56" w:rsidP="003B7E37">
      <w:pPr>
        <w:tabs>
          <w:tab w:val="center" w:pos="4749"/>
        </w:tabs>
        <w:spacing w:after="0" w:line="240" w:lineRule="auto"/>
        <w:ind w:left="-10" w:firstLine="0"/>
        <w:jc w:val="left"/>
        <w:rPr>
          <w:szCs w:val="24"/>
        </w:rPr>
      </w:pPr>
      <w:r w:rsidRPr="003B7E37">
        <w:rPr>
          <w:szCs w:val="24"/>
        </w:rPr>
        <w:t xml:space="preserve"> </w:t>
      </w:r>
      <w:r w:rsidRPr="003B7E37">
        <w:rPr>
          <w:szCs w:val="24"/>
        </w:rPr>
        <w:tab/>
        <w:t xml:space="preserve">Postupak naplate dospjelih nenaplaćenih potraživanja vrši se po sljedećoj proceduri: </w:t>
      </w:r>
    </w:p>
    <w:p w14:paraId="36E7EBE8" w14:textId="77777777" w:rsidR="009326F4" w:rsidRPr="003B7E37" w:rsidRDefault="009326F4" w:rsidP="003B7E37">
      <w:pPr>
        <w:tabs>
          <w:tab w:val="center" w:pos="4749"/>
        </w:tabs>
        <w:spacing w:after="0" w:line="240" w:lineRule="auto"/>
        <w:ind w:left="-10" w:firstLine="0"/>
        <w:jc w:val="left"/>
        <w:rPr>
          <w:szCs w:val="24"/>
        </w:rPr>
      </w:pPr>
    </w:p>
    <w:tbl>
      <w:tblPr>
        <w:tblW w:w="14854" w:type="dxa"/>
        <w:tblInd w:w="-108" w:type="dxa"/>
        <w:tblCellMar>
          <w:top w:w="6" w:type="dxa"/>
          <w:left w:w="81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826"/>
        <w:gridCol w:w="2835"/>
        <w:gridCol w:w="3970"/>
        <w:gridCol w:w="3262"/>
      </w:tblGrid>
      <w:tr w:rsidR="00375D56" w:rsidRPr="003B7E37" w14:paraId="15773748" w14:textId="77777777" w:rsidTr="00375D5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EAB79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Red.br.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51F11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AKTIVNOST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AE69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ODGOVORNOST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0C6D0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AKTIVNOST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7FD25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ROK </w:t>
            </w:r>
          </w:p>
        </w:tc>
      </w:tr>
      <w:tr w:rsidR="00375D56" w:rsidRPr="003B7E37" w14:paraId="2599BDDC" w14:textId="77777777" w:rsidTr="00375D56">
        <w:trPr>
          <w:trHeight w:val="6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07989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32EF8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Utvrđivanje dospjelih potraživanja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DD4C1" w14:textId="42B97E6B" w:rsidR="00375D56" w:rsidRPr="003B7E37" w:rsidRDefault="009326F4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>Računovodstvo</w:t>
            </w:r>
            <w:r w:rsidR="00375D56" w:rsidRPr="003B7E37">
              <w:rPr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7E932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Pregled analitičkih kartica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A1163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Kvartalno </w:t>
            </w:r>
          </w:p>
        </w:tc>
      </w:tr>
      <w:tr w:rsidR="00375D56" w:rsidRPr="003B7E37" w14:paraId="3768E310" w14:textId="77777777" w:rsidTr="00375D56">
        <w:trPr>
          <w:trHeight w:val="10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571EC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2.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02BC6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Slanje opomena i opomena pred </w:t>
            </w:r>
          </w:p>
          <w:p w14:paraId="1A5C17E2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ovrhu (ovisno o visini duga)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D017B" w14:textId="4E0585CC" w:rsidR="00375D56" w:rsidRPr="003B7E37" w:rsidRDefault="009326F4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>Računovodstvo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B75B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Šalje opomene i opomene  pred ovrhu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F893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Dva puta godišnje </w:t>
            </w:r>
          </w:p>
        </w:tc>
      </w:tr>
      <w:tr w:rsidR="00375D56" w:rsidRPr="003B7E37" w14:paraId="768B1D88" w14:textId="77777777" w:rsidTr="00375D56">
        <w:trPr>
          <w:trHeight w:val="14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B77A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lastRenderedPageBreak/>
              <w:t xml:space="preserve">3.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A94EC" w14:textId="77777777" w:rsidR="00375D56" w:rsidRPr="003B7E37" w:rsidRDefault="00375D56" w:rsidP="0080036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Prijedlog </w:t>
            </w:r>
            <w:r w:rsidRPr="003B7E37">
              <w:rPr>
                <w:szCs w:val="24"/>
              </w:rPr>
              <w:tab/>
              <w:t xml:space="preserve">za </w:t>
            </w:r>
            <w:r w:rsidRPr="003B7E37">
              <w:rPr>
                <w:szCs w:val="24"/>
              </w:rPr>
              <w:tab/>
              <w:t xml:space="preserve">pokretanje </w:t>
            </w:r>
            <w:r w:rsidRPr="003B7E37">
              <w:rPr>
                <w:szCs w:val="24"/>
              </w:rPr>
              <w:tab/>
              <w:t xml:space="preserve">prisilne naplate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FCDCA" w14:textId="7A6B5E73" w:rsidR="00375D56" w:rsidRPr="003B7E37" w:rsidRDefault="009326F4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>Računovodstvo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6B719" w14:textId="5F79B5CC" w:rsidR="00375D56" w:rsidRPr="003B7E37" w:rsidRDefault="00375D56" w:rsidP="00800360">
            <w:pPr>
              <w:spacing w:after="0" w:line="240" w:lineRule="auto"/>
              <w:ind w:left="1" w:right="82" w:firstLine="0"/>
              <w:rPr>
                <w:szCs w:val="24"/>
              </w:rPr>
            </w:pPr>
            <w:r w:rsidRPr="003B7E37">
              <w:rPr>
                <w:szCs w:val="24"/>
              </w:rPr>
              <w:t xml:space="preserve">Dostavlja prijedlog za pokretanje prisilne naplate </w:t>
            </w:r>
            <w:r w:rsidR="00800360">
              <w:rPr>
                <w:szCs w:val="24"/>
              </w:rPr>
              <w:t>ravnatelju i tajniku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AEAB6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Dva puta godišnje </w:t>
            </w:r>
          </w:p>
        </w:tc>
      </w:tr>
      <w:tr w:rsidR="00375D56" w:rsidRPr="003B7E37" w14:paraId="361DF9F3" w14:textId="77777777" w:rsidTr="00375D56">
        <w:trPr>
          <w:trHeight w:val="14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8ED4E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4.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4AFC3" w14:textId="77777777" w:rsidR="00375D56" w:rsidRPr="003B7E37" w:rsidRDefault="00375D56" w:rsidP="00800360">
            <w:pPr>
              <w:spacing w:after="0" w:line="240" w:lineRule="auto"/>
              <w:ind w:left="0" w:righ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Pokretanje prisilne naplate potraživanja priprema ovršnog  rješenja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961D6" w14:textId="74CB4123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>Tajnik/</w:t>
            </w:r>
            <w:r w:rsidR="009326F4" w:rsidRPr="003B7E37">
              <w:rPr>
                <w:szCs w:val="24"/>
              </w:rPr>
              <w:t>ravnatelj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B358B" w14:textId="77777777" w:rsidR="00375D56" w:rsidRPr="003B7E37" w:rsidRDefault="00375D56" w:rsidP="003B7E37">
            <w:pPr>
              <w:spacing w:after="0" w:line="240" w:lineRule="auto"/>
              <w:ind w:left="1" w:right="84" w:firstLine="0"/>
              <w:rPr>
                <w:szCs w:val="24"/>
              </w:rPr>
            </w:pPr>
            <w:r w:rsidRPr="003B7E37">
              <w:rPr>
                <w:szCs w:val="24"/>
              </w:rPr>
              <w:t xml:space="preserve">Izrada rješenja o ovrsi, potvrđivanje izvršnosti,  vođenje daljnjeg postupka  do okončanja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F76D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Dva puta godišnje </w:t>
            </w:r>
          </w:p>
        </w:tc>
      </w:tr>
      <w:tr w:rsidR="00375D56" w:rsidRPr="003B7E37" w14:paraId="55314D28" w14:textId="77777777" w:rsidTr="00375D56">
        <w:trPr>
          <w:trHeight w:val="10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A197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5.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5EE2E" w14:textId="77777777" w:rsidR="00375D56" w:rsidRPr="003B7E37" w:rsidRDefault="00375D56" w:rsidP="003B7E37">
            <w:pPr>
              <w:spacing w:after="0" w:line="240" w:lineRule="auto"/>
              <w:ind w:left="0" w:firstLine="0"/>
              <w:rPr>
                <w:szCs w:val="24"/>
              </w:rPr>
            </w:pPr>
            <w:r w:rsidRPr="003B7E37">
              <w:rPr>
                <w:szCs w:val="24"/>
              </w:rPr>
              <w:t xml:space="preserve">Kontrola potpune naplate prihoda i prisilne naplate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F29C2" w14:textId="665E464A" w:rsidR="00375D56" w:rsidRPr="003B7E37" w:rsidRDefault="009326F4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>Računovodstvo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1E985" w14:textId="788D7C3A" w:rsidR="00375D56" w:rsidRPr="003B7E37" w:rsidRDefault="00375D56" w:rsidP="00800360">
            <w:pPr>
              <w:spacing w:after="0" w:line="240" w:lineRule="auto"/>
              <w:ind w:left="1" w:firstLine="0"/>
              <w:rPr>
                <w:szCs w:val="24"/>
              </w:rPr>
            </w:pPr>
            <w:r w:rsidRPr="003B7E37">
              <w:rPr>
                <w:szCs w:val="24"/>
              </w:rPr>
              <w:t>Izvještaj se</w:t>
            </w:r>
            <w:r w:rsidR="00800360">
              <w:rPr>
                <w:szCs w:val="24"/>
              </w:rPr>
              <w:t xml:space="preserve"> dostavlja  tajniku/ravnatelju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85853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Kontinuirano </w:t>
            </w:r>
          </w:p>
        </w:tc>
      </w:tr>
    </w:tbl>
    <w:p w14:paraId="5F69CBAD" w14:textId="77777777" w:rsidR="00375D56" w:rsidRPr="003B7E37" w:rsidRDefault="00375D56" w:rsidP="003B7E37">
      <w:pPr>
        <w:spacing w:after="0" w:line="240" w:lineRule="auto"/>
        <w:ind w:left="0" w:firstLine="0"/>
        <w:jc w:val="left"/>
        <w:rPr>
          <w:szCs w:val="24"/>
        </w:rPr>
      </w:pPr>
      <w:r w:rsidRPr="003B7E37">
        <w:rPr>
          <w:szCs w:val="24"/>
        </w:rPr>
        <w:t xml:space="preserve"> </w:t>
      </w:r>
    </w:p>
    <w:p w14:paraId="78B78502" w14:textId="77777777" w:rsidR="00375D56" w:rsidRPr="003B7E37" w:rsidRDefault="00375D56" w:rsidP="003B7E37">
      <w:pPr>
        <w:spacing w:after="0" w:line="240" w:lineRule="auto"/>
        <w:ind w:left="0"/>
        <w:rPr>
          <w:szCs w:val="24"/>
        </w:rPr>
      </w:pPr>
      <w:r w:rsidRPr="003B7E37">
        <w:rPr>
          <w:szCs w:val="24"/>
        </w:rPr>
        <w:t xml:space="preserve">Alternativa za članak 2.: Postupak naplate prihoda vršit će se kako slijedi:  </w:t>
      </w:r>
    </w:p>
    <w:p w14:paraId="7A51FD6B" w14:textId="77777777" w:rsidR="009326F4" w:rsidRPr="003B7E37" w:rsidRDefault="009326F4" w:rsidP="003B7E37">
      <w:pPr>
        <w:spacing w:after="0" w:line="240" w:lineRule="auto"/>
        <w:ind w:left="0"/>
        <w:rPr>
          <w:szCs w:val="24"/>
        </w:rPr>
      </w:pPr>
    </w:p>
    <w:tbl>
      <w:tblPr>
        <w:tblW w:w="14854" w:type="dxa"/>
        <w:tblInd w:w="-108" w:type="dxa"/>
        <w:tblCellMar>
          <w:top w:w="6" w:type="dxa"/>
          <w:left w:w="0" w:type="dxa"/>
          <w:right w:w="27" w:type="dxa"/>
        </w:tblCellMar>
        <w:tblLook w:val="04A0" w:firstRow="1" w:lastRow="0" w:firstColumn="1" w:lastColumn="0" w:noHBand="0" w:noVBand="1"/>
      </w:tblPr>
      <w:tblGrid>
        <w:gridCol w:w="4787"/>
        <w:gridCol w:w="2835"/>
        <w:gridCol w:w="3970"/>
        <w:gridCol w:w="1694"/>
        <w:gridCol w:w="1568"/>
      </w:tblGrid>
      <w:tr w:rsidR="00375D56" w:rsidRPr="003B7E37" w14:paraId="6AC3EEFC" w14:textId="77777777" w:rsidTr="00375D56"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6A3C6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Naziva radnje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5BB1E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Tko radnju poduzima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86615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Naziv dokumenta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1AF4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Rok za poduzimanje radnje </w:t>
            </w:r>
          </w:p>
        </w:tc>
      </w:tr>
      <w:tr w:rsidR="00375D56" w:rsidRPr="003B7E37" w14:paraId="7BDDF4C3" w14:textId="77777777" w:rsidTr="00375D5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42C69" w14:textId="77777777" w:rsidR="00375D56" w:rsidRPr="003B7E37" w:rsidRDefault="00375D56" w:rsidP="003B7E37">
            <w:pPr>
              <w:spacing w:after="0" w:line="240" w:lineRule="auto"/>
              <w:ind w:left="0" w:firstLine="0"/>
              <w:rPr>
                <w:szCs w:val="24"/>
              </w:rPr>
            </w:pPr>
            <w:r w:rsidRPr="003B7E37">
              <w:rPr>
                <w:szCs w:val="24"/>
              </w:rPr>
              <w:t xml:space="preserve">Dostava podataka Računovodstvu potrebnih za izdavanje računa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8A372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Tajništvo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30417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Zahtjev korisnika i izdano uvjerenje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09842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Tjedno </w:t>
            </w:r>
          </w:p>
        </w:tc>
      </w:tr>
      <w:tr w:rsidR="00375D56" w:rsidRPr="003B7E37" w14:paraId="39D45ACE" w14:textId="77777777" w:rsidTr="00375D56">
        <w:trPr>
          <w:trHeight w:val="42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3E669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Izdavanje/izrada računa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1080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EDD7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Računi; zaduženja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54E29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Mjesečno </w:t>
            </w:r>
          </w:p>
        </w:tc>
      </w:tr>
      <w:tr w:rsidR="00375D56" w:rsidRPr="003B7E37" w14:paraId="114BA27A" w14:textId="77777777" w:rsidTr="00375D56"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577F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Ovjera i potpis računa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561A0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Ravnatelj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F23B3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Račun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94511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dva dana od izrade računa </w:t>
            </w:r>
          </w:p>
        </w:tc>
      </w:tr>
      <w:tr w:rsidR="00375D56" w:rsidRPr="003B7E37" w14:paraId="42A880D0" w14:textId="77777777" w:rsidTr="00375D56"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4DB31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Slanje izlaznog računa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9BB78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Tajništvo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9CE2C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Knjiga izlazne pošte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572F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dva dana nakon ovjere </w:t>
            </w:r>
          </w:p>
        </w:tc>
      </w:tr>
      <w:tr w:rsidR="00375D56" w:rsidRPr="003B7E37" w14:paraId="11215B85" w14:textId="77777777" w:rsidTr="00375D5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28420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Unos podataka u sustav (knjiženje izlaznih računa)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B44A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Računovodstvo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84D9A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Knjiga izlaznih računa, Glavna knjiga  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5FB2B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Unutar mjeseca na koji se račun odnosi </w:t>
            </w:r>
          </w:p>
        </w:tc>
      </w:tr>
      <w:tr w:rsidR="00375D56" w:rsidRPr="003B7E37" w14:paraId="22719DCC" w14:textId="77777777" w:rsidTr="00800360">
        <w:trPr>
          <w:trHeight w:val="42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0A7F3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Evidentiranje naplaćenih prihoda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7FCAE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6C29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Knjiga ulaznih računa, Glavna knjiga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34FA3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Tjedno 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830C0A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75D56" w:rsidRPr="003B7E37" w14:paraId="44581B34" w14:textId="77777777" w:rsidTr="00800360">
        <w:trPr>
          <w:trHeight w:val="8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F5D7E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lastRenderedPageBreak/>
              <w:t xml:space="preserve">Praćenje naplate prihoda (analitika)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2A86D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44EF8" w14:textId="77777777" w:rsidR="00375D56" w:rsidRPr="003B7E37" w:rsidRDefault="00375D56" w:rsidP="003B7E37">
            <w:pPr>
              <w:tabs>
                <w:tab w:val="center" w:pos="1407"/>
                <w:tab w:val="center" w:pos="1828"/>
                <w:tab w:val="right" w:pos="3029"/>
                <w:tab w:val="right" w:pos="3934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Izvadak </w:t>
            </w:r>
            <w:r w:rsidRPr="003B7E37">
              <w:rPr>
                <w:szCs w:val="24"/>
              </w:rPr>
              <w:tab/>
              <w:t xml:space="preserve">po </w:t>
            </w:r>
            <w:r w:rsidRPr="003B7E37">
              <w:rPr>
                <w:szCs w:val="24"/>
              </w:rPr>
              <w:tab/>
              <w:t xml:space="preserve">poslovnom </w:t>
            </w:r>
          </w:p>
          <w:p w14:paraId="14462CD4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računu/Blagajnički izvještaj –uplatnice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328559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Tjedno 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29A59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75D56" w:rsidRPr="003B7E37" w14:paraId="4CF54C9C" w14:textId="77777777" w:rsidTr="00800360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86FB0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Utvrđivanje stanja dospjelih i nenaplaćenih potraživanja/prihoda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16596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Računovodstvo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3239C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Izvod otvorenih stavaka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C24E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Mjesečno 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011BC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75D56" w:rsidRPr="003B7E37" w14:paraId="250E9CE1" w14:textId="77777777" w:rsidTr="00800360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8EB7D" w14:textId="77777777" w:rsidR="00375D56" w:rsidRPr="003B7E37" w:rsidRDefault="00375D56" w:rsidP="003B7E37">
            <w:pPr>
              <w:spacing w:after="0" w:line="240" w:lineRule="auto"/>
              <w:ind w:left="83" w:firstLine="0"/>
              <w:rPr>
                <w:szCs w:val="24"/>
              </w:rPr>
            </w:pPr>
            <w:r w:rsidRPr="003B7E37">
              <w:rPr>
                <w:szCs w:val="24"/>
              </w:rPr>
              <w:t xml:space="preserve">Upozoravanje i izdavanje opomena i opomena pred tužbu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F0D0E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48245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Opomene i opomene pred tužbu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63CAD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Tijekom godine 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287BF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75D56" w:rsidRPr="003B7E37" w14:paraId="2D7A04BA" w14:textId="77777777" w:rsidTr="00800360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52C32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Donošenje </w:t>
            </w:r>
            <w:r w:rsidRPr="003B7E37">
              <w:rPr>
                <w:szCs w:val="24"/>
              </w:rPr>
              <w:tab/>
              <w:t xml:space="preserve">odluke </w:t>
            </w:r>
            <w:r w:rsidRPr="003B7E37">
              <w:rPr>
                <w:szCs w:val="24"/>
              </w:rPr>
              <w:tab/>
              <w:t xml:space="preserve">o </w:t>
            </w:r>
            <w:r w:rsidRPr="003B7E37">
              <w:rPr>
                <w:szCs w:val="24"/>
              </w:rPr>
              <w:tab/>
              <w:t xml:space="preserve">prisilnoj </w:t>
            </w:r>
            <w:r w:rsidRPr="003B7E37">
              <w:rPr>
                <w:szCs w:val="24"/>
              </w:rPr>
              <w:tab/>
              <w:t xml:space="preserve">naplati potraživanja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D4671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Ravnatelj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43371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Odluka o prisilnoj naplati potraživanja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66073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Tijekom godine 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EF2EA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75D56" w:rsidRPr="003B7E37" w14:paraId="7FB86B4B" w14:textId="77777777" w:rsidTr="00800360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42804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Ovrha-prisilna naplata potraživanja u skladu s </w:t>
            </w:r>
          </w:p>
          <w:p w14:paraId="494FF021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Ovršnim zakonom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F131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Tajništvo/Odvjetnik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0980D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Ovršni postupak kod javnog bilježnika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60DDA" w14:textId="77777777" w:rsidR="00375D56" w:rsidRPr="003B7E37" w:rsidRDefault="00375D56" w:rsidP="003B7E37">
            <w:pPr>
              <w:tabs>
                <w:tab w:val="center" w:pos="645"/>
                <w:tab w:val="center" w:pos="838"/>
                <w:tab w:val="center" w:pos="1247"/>
                <w:tab w:val="center" w:pos="1620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15 </w:t>
            </w:r>
            <w:r w:rsidRPr="003B7E37">
              <w:rPr>
                <w:szCs w:val="24"/>
              </w:rPr>
              <w:tab/>
              <w:t xml:space="preserve">dana </w:t>
            </w:r>
            <w:r w:rsidRPr="003B7E37">
              <w:rPr>
                <w:szCs w:val="24"/>
              </w:rPr>
              <w:tab/>
              <w:t xml:space="preserve">nakon </w:t>
            </w:r>
          </w:p>
          <w:p w14:paraId="63FE49F2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Odluke 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67BC88" w14:textId="77777777" w:rsidR="00375D56" w:rsidRPr="003B7E37" w:rsidRDefault="00375D56" w:rsidP="003B7E37">
            <w:pPr>
              <w:spacing w:after="0" w:line="240" w:lineRule="auto"/>
              <w:ind w:left="0" w:firstLine="0"/>
              <w:rPr>
                <w:szCs w:val="24"/>
              </w:rPr>
            </w:pPr>
            <w:r w:rsidRPr="003B7E37">
              <w:rPr>
                <w:szCs w:val="24"/>
              </w:rPr>
              <w:t xml:space="preserve">donošenja </w:t>
            </w:r>
          </w:p>
        </w:tc>
      </w:tr>
    </w:tbl>
    <w:p w14:paraId="60F91DCC" w14:textId="77777777" w:rsidR="00375D56" w:rsidRPr="003B7E37" w:rsidRDefault="00375D56" w:rsidP="003B7E37">
      <w:pPr>
        <w:spacing w:after="0" w:line="240" w:lineRule="auto"/>
        <w:ind w:left="0" w:firstLine="0"/>
        <w:jc w:val="left"/>
        <w:rPr>
          <w:szCs w:val="24"/>
        </w:rPr>
      </w:pPr>
      <w:r w:rsidRPr="003B7E37">
        <w:rPr>
          <w:szCs w:val="24"/>
        </w:rPr>
        <w:t xml:space="preserve"> </w:t>
      </w:r>
    </w:p>
    <w:p w14:paraId="4FF8F732" w14:textId="06E2423C" w:rsidR="00375D56" w:rsidRPr="003B7E37" w:rsidRDefault="00375D56" w:rsidP="003B7E37">
      <w:pPr>
        <w:spacing w:after="0" w:line="240" w:lineRule="auto"/>
        <w:ind w:left="0"/>
        <w:rPr>
          <w:szCs w:val="24"/>
        </w:rPr>
      </w:pPr>
      <w:r w:rsidRPr="003B7E37">
        <w:rPr>
          <w:szCs w:val="24"/>
        </w:rPr>
        <w:t>Ako po isteku roka nije naplaćen dug za koji je poslana opomena, računovodstvo o tome obavještava</w:t>
      </w:r>
      <w:r w:rsidR="00800360">
        <w:rPr>
          <w:szCs w:val="24"/>
        </w:rPr>
        <w:t xml:space="preserve"> ravnatelja</w:t>
      </w:r>
      <w:r w:rsidRPr="003B7E37">
        <w:rPr>
          <w:szCs w:val="24"/>
        </w:rPr>
        <w:t xml:space="preserve"> koji donosi Odluku o prisilnoj naplati potraživanja te se pokreće ovršni postupak kod javnog bilježnika. </w:t>
      </w:r>
    </w:p>
    <w:p w14:paraId="214D2D3E" w14:textId="77777777" w:rsidR="00E77012" w:rsidRDefault="00E77012" w:rsidP="003B7E37">
      <w:pPr>
        <w:spacing w:after="0" w:line="240" w:lineRule="auto"/>
        <w:ind w:left="0"/>
        <w:rPr>
          <w:szCs w:val="24"/>
        </w:rPr>
      </w:pPr>
    </w:p>
    <w:p w14:paraId="1D301C12" w14:textId="77777777" w:rsidR="00375D56" w:rsidRPr="003B7E37" w:rsidRDefault="00375D56" w:rsidP="003B7E37">
      <w:pPr>
        <w:spacing w:after="0" w:line="240" w:lineRule="auto"/>
        <w:ind w:left="0"/>
        <w:rPr>
          <w:szCs w:val="24"/>
        </w:rPr>
      </w:pPr>
      <w:r w:rsidRPr="003B7E37">
        <w:rPr>
          <w:szCs w:val="24"/>
        </w:rPr>
        <w:t xml:space="preserve">Ovršni postupak se pokreće za dugovanja u visini većoj od 500,00 kn po jednom dužniku. </w:t>
      </w:r>
    </w:p>
    <w:p w14:paraId="3673DF6B" w14:textId="77777777" w:rsidR="009326F4" w:rsidRPr="003B7E37" w:rsidRDefault="009326F4" w:rsidP="003B7E37">
      <w:pPr>
        <w:spacing w:after="0" w:line="240" w:lineRule="auto"/>
        <w:ind w:left="0"/>
        <w:rPr>
          <w:szCs w:val="24"/>
        </w:rPr>
      </w:pPr>
    </w:p>
    <w:tbl>
      <w:tblPr>
        <w:tblW w:w="14854" w:type="dxa"/>
        <w:tblInd w:w="-108" w:type="dxa"/>
        <w:tblCellMar>
          <w:top w:w="6" w:type="dxa"/>
          <w:left w:w="0" w:type="dxa"/>
          <w:right w:w="38" w:type="dxa"/>
        </w:tblCellMar>
        <w:tblLook w:val="04A0" w:firstRow="1" w:lastRow="0" w:firstColumn="1" w:lastColumn="0" w:noHBand="0" w:noVBand="1"/>
      </w:tblPr>
      <w:tblGrid>
        <w:gridCol w:w="4929"/>
        <w:gridCol w:w="2412"/>
        <w:gridCol w:w="2968"/>
        <w:gridCol w:w="142"/>
        <w:gridCol w:w="830"/>
        <w:gridCol w:w="311"/>
        <w:gridCol w:w="3262"/>
      </w:tblGrid>
      <w:tr w:rsidR="00375D56" w:rsidRPr="003B7E37" w14:paraId="6D498608" w14:textId="77777777" w:rsidTr="00800360">
        <w:trPr>
          <w:trHeight w:val="425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1AF63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Naziva radnje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426F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Tko radnju poduzima 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B4B28" w14:textId="77777777" w:rsidR="00375D56" w:rsidRPr="003B7E37" w:rsidRDefault="00375D56" w:rsidP="003B7E37">
            <w:pPr>
              <w:spacing w:after="0" w:line="240" w:lineRule="auto"/>
              <w:ind w:left="8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Naziv dokumenta 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F0529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5E89D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Rok za poduzimanje radnje </w:t>
            </w:r>
          </w:p>
        </w:tc>
      </w:tr>
      <w:tr w:rsidR="00375D56" w:rsidRPr="003B7E37" w14:paraId="638A55D1" w14:textId="77777777" w:rsidTr="00800360">
        <w:trPr>
          <w:trHeight w:val="42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7C72F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Utvrđivanje knjigovodstvenog stanja dužnika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2DAB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Računovodstvo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91B98F" w14:textId="77777777" w:rsidR="00375D56" w:rsidRPr="003B7E37" w:rsidRDefault="00375D56" w:rsidP="003B7E37">
            <w:pPr>
              <w:spacing w:after="0" w:line="240" w:lineRule="auto"/>
              <w:ind w:left="8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Knjigovodstvene kartice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884E1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9516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 </w:t>
            </w:r>
          </w:p>
        </w:tc>
      </w:tr>
      <w:tr w:rsidR="00375D56" w:rsidRPr="003B7E37" w14:paraId="6EC02216" w14:textId="77777777" w:rsidTr="00800360">
        <w:trPr>
          <w:trHeight w:val="84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112F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Prikupljanje dokumentacije za ovršni postupak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F253F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Računovodstvo/Tajniš tvo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64AE50" w14:textId="77777777" w:rsidR="00375D56" w:rsidRPr="003B7E37" w:rsidRDefault="00375D56" w:rsidP="003B7E37">
            <w:pPr>
              <w:spacing w:after="0" w:line="240" w:lineRule="auto"/>
              <w:ind w:left="8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Knjigovodstvena </w:t>
            </w:r>
            <w:r w:rsidRPr="003B7E37">
              <w:rPr>
                <w:szCs w:val="24"/>
              </w:rPr>
              <w:tab/>
              <w:t xml:space="preserve">kartica računi/opomena s povratnicom 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801764" w14:textId="77777777" w:rsidR="00375D56" w:rsidRPr="003B7E37" w:rsidRDefault="00375D56" w:rsidP="003B7E37">
            <w:pPr>
              <w:spacing w:after="0" w:line="240" w:lineRule="auto"/>
              <w:ind w:left="0" w:firstLine="0"/>
              <w:rPr>
                <w:szCs w:val="24"/>
              </w:rPr>
            </w:pPr>
            <w:r w:rsidRPr="003B7E37">
              <w:rPr>
                <w:szCs w:val="24"/>
              </w:rPr>
              <w:t xml:space="preserve">ili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E397C" w14:textId="77777777" w:rsidR="00375D56" w:rsidRPr="003B7E37" w:rsidRDefault="00375D56" w:rsidP="003B7E37">
            <w:pPr>
              <w:spacing w:after="0" w:line="240" w:lineRule="auto"/>
              <w:ind w:left="83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Prije isteka roka za zastaru potraživanja </w:t>
            </w:r>
          </w:p>
        </w:tc>
      </w:tr>
      <w:tr w:rsidR="00375D56" w:rsidRPr="003B7E37" w14:paraId="25FDA472" w14:textId="77777777" w:rsidTr="00800360">
        <w:trPr>
          <w:trHeight w:val="83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8903D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Izrada prijedloga za ovrhu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63E2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Tajništvo 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E81EA" w14:textId="77777777" w:rsidR="00375D56" w:rsidRPr="003B7E37" w:rsidRDefault="00375D56" w:rsidP="003B7E37">
            <w:pPr>
              <w:spacing w:after="0" w:line="240" w:lineRule="auto"/>
              <w:ind w:left="0" w:firstLine="0"/>
              <w:rPr>
                <w:szCs w:val="24"/>
              </w:rPr>
            </w:pPr>
            <w:r w:rsidRPr="003B7E37">
              <w:rPr>
                <w:szCs w:val="24"/>
              </w:rPr>
              <w:t xml:space="preserve">Nacrt prijedloga za ovrhu Općinskom sudu ili javnom bilježniku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A92F2" w14:textId="77777777" w:rsidR="00375D56" w:rsidRPr="003B7E37" w:rsidRDefault="00375D56" w:rsidP="003B7E37">
            <w:pPr>
              <w:tabs>
                <w:tab w:val="center" w:pos="1256"/>
                <w:tab w:val="center" w:pos="1632"/>
                <w:tab w:val="center" w:pos="1815"/>
                <w:tab w:val="center" w:pos="2358"/>
                <w:tab w:val="right" w:pos="2473"/>
                <w:tab w:val="right" w:pos="3212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Najkasnije </w:t>
            </w:r>
            <w:r w:rsidRPr="003B7E37">
              <w:rPr>
                <w:szCs w:val="24"/>
              </w:rPr>
              <w:tab/>
              <w:t xml:space="preserve">dva </w:t>
            </w:r>
            <w:r w:rsidRPr="003B7E37">
              <w:rPr>
                <w:szCs w:val="24"/>
              </w:rPr>
              <w:tab/>
              <w:t xml:space="preserve">dana </w:t>
            </w:r>
            <w:r w:rsidRPr="003B7E37">
              <w:rPr>
                <w:szCs w:val="24"/>
              </w:rPr>
              <w:tab/>
              <w:t xml:space="preserve">od </w:t>
            </w:r>
          </w:p>
          <w:p w14:paraId="43E43CCF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pokretanja postupka </w:t>
            </w:r>
          </w:p>
        </w:tc>
      </w:tr>
      <w:tr w:rsidR="00375D56" w:rsidRPr="003B7E37" w14:paraId="3A73A57F" w14:textId="77777777" w:rsidTr="00800360">
        <w:trPr>
          <w:trHeight w:val="83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A7BB0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lastRenderedPageBreak/>
              <w:t xml:space="preserve">Ovjera i potpis prijedloga za ovrhu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D359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Ravnatelj 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3D0F5" w14:textId="344EDB4F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>Prijedlog za ovrhu Općinskom sudu ili javnom</w:t>
            </w:r>
            <w:r w:rsidR="00800360">
              <w:rPr>
                <w:szCs w:val="24"/>
              </w:rPr>
              <w:t xml:space="preserve"> </w:t>
            </w:r>
            <w:r w:rsidRPr="003B7E37">
              <w:rPr>
                <w:szCs w:val="24"/>
              </w:rPr>
              <w:t xml:space="preserve">bilježniku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EF64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Najkasnije dva dana od izrade prijedloga </w:t>
            </w:r>
          </w:p>
        </w:tc>
      </w:tr>
      <w:tr w:rsidR="00375D56" w:rsidRPr="003B7E37" w14:paraId="770B938B" w14:textId="77777777" w:rsidTr="00800360">
        <w:trPr>
          <w:trHeight w:val="83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CEA2" w14:textId="77777777" w:rsidR="00375D56" w:rsidRPr="003B7E37" w:rsidRDefault="00375D56" w:rsidP="003B7E37">
            <w:pPr>
              <w:spacing w:after="0" w:line="240" w:lineRule="auto"/>
              <w:ind w:left="1" w:firstLine="0"/>
              <w:rPr>
                <w:szCs w:val="24"/>
              </w:rPr>
            </w:pPr>
            <w:r w:rsidRPr="003B7E37">
              <w:rPr>
                <w:szCs w:val="24"/>
              </w:rPr>
              <w:t xml:space="preserve">Dostava prijedloga za ovrhu Javnom bilježniku ili Općinskom sudu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3D9FF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Tajništvo 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C782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Knjiga izlazne pošte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88A39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Najkasnije dva dana od izrade prijedloga </w:t>
            </w:r>
          </w:p>
        </w:tc>
      </w:tr>
      <w:tr w:rsidR="00375D56" w:rsidRPr="003B7E37" w14:paraId="2435B8F9" w14:textId="77777777" w:rsidTr="00800360">
        <w:trPr>
          <w:trHeight w:val="83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3422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Dostava pravomoćnih rješenja FINA-i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4C0EA" w14:textId="77777777" w:rsidR="00375D56" w:rsidRPr="003B7E37" w:rsidRDefault="00375D56" w:rsidP="003B7E37">
            <w:pPr>
              <w:spacing w:after="0" w:line="240" w:lineRule="auto"/>
              <w:ind w:left="1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Računovodstvo 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98C33" w14:textId="77777777" w:rsidR="00375D56" w:rsidRPr="003B7E37" w:rsidRDefault="00375D56" w:rsidP="003B7E3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B7E37">
              <w:rPr>
                <w:szCs w:val="24"/>
              </w:rPr>
              <w:t xml:space="preserve">Pravomoćno rješenje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6D66" w14:textId="77777777" w:rsidR="00375D56" w:rsidRPr="003B7E37" w:rsidRDefault="00375D56" w:rsidP="003B7E37">
            <w:pPr>
              <w:spacing w:after="0" w:line="240" w:lineRule="auto"/>
              <w:ind w:left="1" w:firstLine="0"/>
              <w:rPr>
                <w:szCs w:val="24"/>
              </w:rPr>
            </w:pPr>
            <w:r w:rsidRPr="003B7E37">
              <w:rPr>
                <w:szCs w:val="24"/>
              </w:rPr>
              <w:t xml:space="preserve">Najkasnije 2 dana od primitka pravomoćnih rješenja </w:t>
            </w:r>
          </w:p>
        </w:tc>
      </w:tr>
    </w:tbl>
    <w:p w14:paraId="3C05F6E8" w14:textId="77777777" w:rsidR="00375D56" w:rsidRPr="003B7E37" w:rsidRDefault="00375D56" w:rsidP="003B7E37">
      <w:pPr>
        <w:spacing w:after="0" w:line="240" w:lineRule="auto"/>
        <w:ind w:left="59" w:firstLine="0"/>
        <w:jc w:val="center"/>
        <w:rPr>
          <w:szCs w:val="24"/>
        </w:rPr>
      </w:pPr>
      <w:r w:rsidRPr="003B7E37">
        <w:rPr>
          <w:szCs w:val="24"/>
        </w:rPr>
        <w:t xml:space="preserve"> </w:t>
      </w:r>
    </w:p>
    <w:p w14:paraId="4BDE02F0" w14:textId="77777777" w:rsidR="00375D56" w:rsidRPr="003B7E37" w:rsidRDefault="00375D56" w:rsidP="003B7E37">
      <w:pPr>
        <w:spacing w:after="0" w:line="240" w:lineRule="auto"/>
        <w:ind w:right="5"/>
        <w:jc w:val="center"/>
        <w:rPr>
          <w:szCs w:val="24"/>
        </w:rPr>
      </w:pPr>
      <w:r w:rsidRPr="003B7E37">
        <w:rPr>
          <w:szCs w:val="24"/>
        </w:rPr>
        <w:t xml:space="preserve">Članak 3. </w:t>
      </w:r>
    </w:p>
    <w:p w14:paraId="6369BABC" w14:textId="77777777" w:rsidR="009326F4" w:rsidRPr="003B7E37" w:rsidRDefault="009326F4" w:rsidP="003B7E37">
      <w:pPr>
        <w:spacing w:after="0" w:line="240" w:lineRule="auto"/>
        <w:ind w:right="5"/>
        <w:jc w:val="center"/>
        <w:rPr>
          <w:szCs w:val="24"/>
        </w:rPr>
      </w:pPr>
    </w:p>
    <w:p w14:paraId="1F23972B" w14:textId="6DE4CF3D" w:rsidR="00375D56" w:rsidRPr="003B7E37" w:rsidRDefault="00375D56" w:rsidP="003B7E37">
      <w:pPr>
        <w:tabs>
          <w:tab w:val="center" w:pos="6817"/>
        </w:tabs>
        <w:spacing w:after="0" w:line="240" w:lineRule="auto"/>
        <w:ind w:left="-10" w:firstLine="0"/>
        <w:jc w:val="left"/>
        <w:rPr>
          <w:szCs w:val="24"/>
        </w:rPr>
      </w:pPr>
      <w:r w:rsidRPr="003B7E37">
        <w:rPr>
          <w:szCs w:val="24"/>
        </w:rPr>
        <w:t xml:space="preserve"> </w:t>
      </w:r>
      <w:r w:rsidRPr="003B7E37">
        <w:rPr>
          <w:szCs w:val="24"/>
        </w:rPr>
        <w:tab/>
        <w:t>Stupanjem na snagu ove Procedure prestaje važiti Proc</w:t>
      </w:r>
      <w:r w:rsidR="009326F4" w:rsidRPr="003B7E37">
        <w:rPr>
          <w:szCs w:val="24"/>
        </w:rPr>
        <w:t xml:space="preserve">edura naplate prihoda </w:t>
      </w:r>
      <w:r w:rsidR="00E77012">
        <w:rPr>
          <w:szCs w:val="24"/>
        </w:rPr>
        <w:t>(</w:t>
      </w:r>
      <w:r w:rsidR="009326F4" w:rsidRPr="003B7E37">
        <w:rPr>
          <w:szCs w:val="24"/>
        </w:rPr>
        <w:t>KLASA: 003-06/16-01/06</w:t>
      </w:r>
      <w:r w:rsidRPr="003B7E37">
        <w:rPr>
          <w:szCs w:val="24"/>
        </w:rPr>
        <w:t xml:space="preserve">, URBROJ: </w:t>
      </w:r>
      <w:r w:rsidR="009326F4" w:rsidRPr="003B7E37">
        <w:rPr>
          <w:szCs w:val="24"/>
        </w:rPr>
        <w:t>251-167-16-06-01</w:t>
      </w:r>
      <w:r w:rsidR="00E77012">
        <w:rPr>
          <w:szCs w:val="24"/>
        </w:rPr>
        <w:t>)</w:t>
      </w:r>
      <w:r w:rsidRPr="003B7E37">
        <w:rPr>
          <w:szCs w:val="24"/>
        </w:rPr>
        <w:t xml:space="preserve"> od 1</w:t>
      </w:r>
      <w:r w:rsidR="009326F4" w:rsidRPr="003B7E37">
        <w:rPr>
          <w:szCs w:val="24"/>
        </w:rPr>
        <w:t>7. ožujka  2016</w:t>
      </w:r>
      <w:r w:rsidRPr="003B7E37">
        <w:rPr>
          <w:szCs w:val="24"/>
        </w:rPr>
        <w:t>.</w:t>
      </w:r>
      <w:r w:rsidR="009326F4" w:rsidRPr="003B7E37">
        <w:rPr>
          <w:szCs w:val="24"/>
        </w:rPr>
        <w:t xml:space="preserve"> godine.</w:t>
      </w:r>
      <w:r w:rsidRPr="003B7E37">
        <w:rPr>
          <w:szCs w:val="24"/>
        </w:rPr>
        <w:t xml:space="preserve"> </w:t>
      </w:r>
    </w:p>
    <w:p w14:paraId="336B0844" w14:textId="77777777" w:rsidR="00375D56" w:rsidRPr="003B7E37" w:rsidRDefault="00375D56" w:rsidP="003B7E37">
      <w:pPr>
        <w:spacing w:after="0" w:line="240" w:lineRule="auto"/>
        <w:ind w:right="5"/>
        <w:jc w:val="center"/>
        <w:rPr>
          <w:szCs w:val="24"/>
        </w:rPr>
      </w:pPr>
      <w:r w:rsidRPr="003B7E37">
        <w:rPr>
          <w:szCs w:val="24"/>
        </w:rPr>
        <w:t xml:space="preserve">Članak 4. </w:t>
      </w:r>
    </w:p>
    <w:p w14:paraId="0C8B9F44" w14:textId="77777777" w:rsidR="009326F4" w:rsidRPr="003B7E37" w:rsidRDefault="009326F4" w:rsidP="003B7E37">
      <w:pPr>
        <w:spacing w:after="0" w:line="240" w:lineRule="auto"/>
        <w:ind w:right="5"/>
        <w:jc w:val="center"/>
        <w:rPr>
          <w:szCs w:val="24"/>
        </w:rPr>
      </w:pPr>
    </w:p>
    <w:p w14:paraId="2C28E2A9" w14:textId="18E18C4F" w:rsidR="00375D56" w:rsidRPr="003B7E37" w:rsidRDefault="00375D56" w:rsidP="003B7E37">
      <w:pPr>
        <w:tabs>
          <w:tab w:val="center" w:pos="5595"/>
        </w:tabs>
        <w:spacing w:after="0" w:line="240" w:lineRule="auto"/>
        <w:ind w:left="-10" w:firstLine="0"/>
        <w:jc w:val="left"/>
        <w:rPr>
          <w:szCs w:val="24"/>
        </w:rPr>
      </w:pPr>
      <w:r w:rsidRPr="003B7E37">
        <w:rPr>
          <w:szCs w:val="24"/>
        </w:rPr>
        <w:t xml:space="preserve"> </w:t>
      </w:r>
      <w:r w:rsidRPr="003B7E37">
        <w:rPr>
          <w:szCs w:val="24"/>
        </w:rPr>
        <w:tab/>
        <w:t xml:space="preserve">Ova Procedura stupa na snagu prvog dana od dana donošenja i objavit će se na </w:t>
      </w:r>
      <w:r w:rsidR="009326F4" w:rsidRPr="003B7E37">
        <w:rPr>
          <w:szCs w:val="24"/>
        </w:rPr>
        <w:t>web stranici Osnovne škole Lučko.</w:t>
      </w:r>
      <w:r w:rsidRPr="003B7E37">
        <w:rPr>
          <w:szCs w:val="24"/>
        </w:rPr>
        <w:t xml:space="preserve">  </w:t>
      </w:r>
    </w:p>
    <w:p w14:paraId="164ED4EE" w14:textId="77777777" w:rsidR="009326F4" w:rsidRPr="003B7E37" w:rsidRDefault="009326F4" w:rsidP="003B7E37">
      <w:pPr>
        <w:spacing w:after="0" w:line="240" w:lineRule="auto"/>
        <w:ind w:left="9818"/>
        <w:rPr>
          <w:b/>
          <w:szCs w:val="24"/>
        </w:rPr>
      </w:pPr>
    </w:p>
    <w:p w14:paraId="694B65C1" w14:textId="77777777" w:rsidR="009326F4" w:rsidRPr="003B7E37" w:rsidRDefault="009326F4" w:rsidP="003B7E37">
      <w:pPr>
        <w:spacing w:after="0" w:line="240" w:lineRule="auto"/>
        <w:ind w:left="9818"/>
        <w:rPr>
          <w:b/>
          <w:szCs w:val="24"/>
        </w:rPr>
      </w:pPr>
    </w:p>
    <w:p w14:paraId="378C2B96" w14:textId="6E3E8EB4" w:rsidR="00375D56" w:rsidRPr="003B7E37" w:rsidRDefault="00E77012" w:rsidP="003B7E37">
      <w:pPr>
        <w:spacing w:after="0" w:line="240" w:lineRule="auto"/>
        <w:ind w:left="9818"/>
        <w:rPr>
          <w:b/>
          <w:szCs w:val="24"/>
        </w:rPr>
      </w:pPr>
      <w:r>
        <w:rPr>
          <w:b/>
          <w:szCs w:val="24"/>
        </w:rPr>
        <w:t xml:space="preserve">       </w:t>
      </w:r>
      <w:r w:rsidR="00436005">
        <w:rPr>
          <w:b/>
          <w:szCs w:val="24"/>
        </w:rPr>
        <w:tab/>
      </w:r>
      <w:r>
        <w:rPr>
          <w:b/>
          <w:szCs w:val="24"/>
        </w:rPr>
        <w:t xml:space="preserve"> </w:t>
      </w:r>
      <w:r w:rsidR="00436005">
        <w:rPr>
          <w:b/>
          <w:szCs w:val="24"/>
        </w:rPr>
        <w:t xml:space="preserve">     </w:t>
      </w:r>
      <w:r>
        <w:rPr>
          <w:b/>
          <w:szCs w:val="24"/>
        </w:rPr>
        <w:t xml:space="preserve">  </w:t>
      </w:r>
      <w:r w:rsidR="009326F4" w:rsidRPr="003B7E37">
        <w:rPr>
          <w:b/>
          <w:szCs w:val="24"/>
        </w:rPr>
        <w:t>Ravnatelj</w:t>
      </w:r>
    </w:p>
    <w:p w14:paraId="7DEF55EF" w14:textId="77777777" w:rsidR="00E77012" w:rsidRDefault="00E77012" w:rsidP="003B7E37">
      <w:pPr>
        <w:spacing w:after="0" w:line="240" w:lineRule="auto"/>
        <w:ind w:left="9818"/>
        <w:rPr>
          <w:b/>
          <w:szCs w:val="24"/>
        </w:rPr>
      </w:pPr>
    </w:p>
    <w:p w14:paraId="4E49742A" w14:textId="2B6336C8" w:rsidR="009326F4" w:rsidRDefault="009326F4" w:rsidP="00436005">
      <w:pPr>
        <w:spacing w:after="0" w:line="240" w:lineRule="auto"/>
        <w:ind w:left="10630"/>
        <w:rPr>
          <w:b/>
          <w:szCs w:val="24"/>
        </w:rPr>
      </w:pPr>
      <w:r w:rsidRPr="003B7E37">
        <w:rPr>
          <w:b/>
          <w:szCs w:val="24"/>
        </w:rPr>
        <w:t>mr. sc. Pavo Šimović</w:t>
      </w:r>
    </w:p>
    <w:p w14:paraId="4BE462BD" w14:textId="77777777" w:rsidR="003B7E37" w:rsidRDefault="003B7E37" w:rsidP="003B7E37">
      <w:pPr>
        <w:spacing w:after="0" w:line="240" w:lineRule="auto"/>
        <w:ind w:left="9818"/>
        <w:rPr>
          <w:b/>
          <w:szCs w:val="24"/>
        </w:rPr>
      </w:pPr>
    </w:p>
    <w:p w14:paraId="3A68F20C" w14:textId="77777777" w:rsidR="00E77012" w:rsidRDefault="00E77012" w:rsidP="003B7E37">
      <w:pPr>
        <w:spacing w:after="0" w:line="240" w:lineRule="auto"/>
        <w:ind w:left="9818"/>
        <w:rPr>
          <w:b/>
          <w:szCs w:val="24"/>
        </w:rPr>
      </w:pPr>
    </w:p>
    <w:p w14:paraId="13ACBFFC" w14:textId="12AD445B" w:rsidR="003B7E37" w:rsidRPr="003B7E37" w:rsidRDefault="00436005" w:rsidP="003B7E37">
      <w:pPr>
        <w:spacing w:after="0" w:line="240" w:lineRule="auto"/>
        <w:ind w:left="9818"/>
        <w:rPr>
          <w:szCs w:val="24"/>
        </w:rPr>
      </w:pPr>
      <w:r>
        <w:rPr>
          <w:b/>
          <w:szCs w:val="24"/>
        </w:rPr>
        <w:t xml:space="preserve">             </w:t>
      </w:r>
      <w:r w:rsidR="003B7E37">
        <w:rPr>
          <w:b/>
          <w:szCs w:val="24"/>
        </w:rPr>
        <w:t>_____________________</w:t>
      </w:r>
    </w:p>
    <w:p w14:paraId="07B90B69" w14:textId="70F56EEC" w:rsidR="009326F4" w:rsidRPr="003B7E37" w:rsidRDefault="00436005" w:rsidP="003B7E37">
      <w:pPr>
        <w:spacing w:after="0" w:line="240" w:lineRule="auto"/>
        <w:ind w:left="9818"/>
        <w:rPr>
          <w:szCs w:val="24"/>
        </w:rPr>
      </w:pPr>
      <w:r>
        <w:rPr>
          <w:szCs w:val="24"/>
        </w:rPr>
        <w:t xml:space="preserve"> </w:t>
      </w:r>
    </w:p>
    <w:p w14:paraId="38FEAB93" w14:textId="28537ECA" w:rsidR="00A74B2A" w:rsidRPr="003B7E37" w:rsidRDefault="00A74B2A" w:rsidP="003B7E37">
      <w:pPr>
        <w:tabs>
          <w:tab w:val="left" w:pos="6276"/>
        </w:tabs>
        <w:ind w:left="0" w:firstLine="0"/>
      </w:pPr>
    </w:p>
    <w:sectPr w:rsidR="00A74B2A" w:rsidRPr="003B7E37" w:rsidSect="00375D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A175E" w14:textId="77777777" w:rsidR="00C930E2" w:rsidRDefault="00C930E2" w:rsidP="003B7E37">
      <w:pPr>
        <w:spacing w:after="0" w:line="240" w:lineRule="auto"/>
      </w:pPr>
      <w:r>
        <w:separator/>
      </w:r>
    </w:p>
  </w:endnote>
  <w:endnote w:type="continuationSeparator" w:id="0">
    <w:p w14:paraId="048D0529" w14:textId="77777777" w:rsidR="00C930E2" w:rsidRDefault="00C930E2" w:rsidP="003B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D3B0B" w14:textId="77777777" w:rsidR="00C930E2" w:rsidRDefault="00C930E2" w:rsidP="003B7E37">
      <w:pPr>
        <w:spacing w:after="0" w:line="240" w:lineRule="auto"/>
      </w:pPr>
      <w:r>
        <w:separator/>
      </w:r>
    </w:p>
  </w:footnote>
  <w:footnote w:type="continuationSeparator" w:id="0">
    <w:p w14:paraId="1DAE2CD1" w14:textId="77777777" w:rsidR="00C930E2" w:rsidRDefault="00C930E2" w:rsidP="003B7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56"/>
    <w:rsid w:val="0021762C"/>
    <w:rsid w:val="00375D56"/>
    <w:rsid w:val="003B7E37"/>
    <w:rsid w:val="00436005"/>
    <w:rsid w:val="00800360"/>
    <w:rsid w:val="009326F4"/>
    <w:rsid w:val="00A74B2A"/>
    <w:rsid w:val="00AF1647"/>
    <w:rsid w:val="00C930E2"/>
    <w:rsid w:val="00DA3B1E"/>
    <w:rsid w:val="00E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6559"/>
  <w15:chartTrackingRefBased/>
  <w15:docId w15:val="{74F37B28-E85E-4254-A5B6-623D93CB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56"/>
    <w:pPr>
      <w:spacing w:after="159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E3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E3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60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ivana.brasnic@skole.hr</dc:creator>
  <cp:keywords/>
  <dc:description/>
  <cp:lastModifiedBy>Pedagog</cp:lastModifiedBy>
  <cp:revision>2</cp:revision>
  <cp:lastPrinted>2019-10-31T09:44:00Z</cp:lastPrinted>
  <dcterms:created xsi:type="dcterms:W3CDTF">2019-11-05T09:47:00Z</dcterms:created>
  <dcterms:modified xsi:type="dcterms:W3CDTF">2019-11-05T09:47:00Z</dcterms:modified>
</cp:coreProperties>
</file>